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21" w:rsidRPr="00DC4321" w:rsidRDefault="00DC4321" w:rsidP="00DC4321">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DC4321">
        <w:rPr>
          <w:rFonts w:ascii="微软雅黑" w:eastAsia="微软雅黑" w:hAnsi="微软雅黑" w:cs="宋体" w:hint="eastAsia"/>
          <w:color w:val="333333"/>
          <w:kern w:val="36"/>
          <w:sz w:val="57"/>
          <w:szCs w:val="57"/>
        </w:rPr>
        <w:t>关于印发《统筹推进世界一流大学和一流学科建设实施办法（暂行）》的通知</w:t>
      </w:r>
    </w:p>
    <w:p w:rsidR="00DC4321" w:rsidRPr="00DC4321" w:rsidRDefault="00DC4321" w:rsidP="00DC4321">
      <w:pPr>
        <w:widowControl/>
        <w:shd w:val="clear" w:color="auto" w:fill="FFFFFF"/>
        <w:jc w:val="center"/>
        <w:rPr>
          <w:rFonts w:ascii="宋体" w:eastAsia="宋体" w:hAnsi="宋体" w:cs="宋体" w:hint="eastAsia"/>
          <w:color w:val="898989"/>
          <w:kern w:val="0"/>
          <w:szCs w:val="21"/>
        </w:rPr>
      </w:pPr>
      <w:hyperlink r:id="rId5" w:tooltip="微信" w:history="1">
        <w:r w:rsidRPr="00DC4321">
          <w:rPr>
            <w:rFonts w:ascii="宋体" w:eastAsia="宋体" w:hAnsi="宋体" w:cs="宋体" w:hint="eastAsia"/>
            <w:color w:val="000000"/>
            <w:kern w:val="0"/>
            <w:szCs w:val="21"/>
          </w:rPr>
          <w:t> </w:t>
        </w:r>
      </w:hyperlink>
      <w:hyperlink r:id="rId6" w:tooltip="新浪微博" w:history="1">
        <w:r w:rsidRPr="00DC4321">
          <w:rPr>
            <w:rFonts w:ascii="宋体" w:eastAsia="宋体" w:hAnsi="宋体" w:cs="宋体" w:hint="eastAsia"/>
            <w:color w:val="000000"/>
            <w:kern w:val="0"/>
            <w:szCs w:val="21"/>
          </w:rPr>
          <w:t> </w:t>
        </w:r>
      </w:hyperlink>
      <w:r w:rsidRPr="00DC4321">
        <w:rPr>
          <w:rFonts w:ascii="宋体" w:eastAsia="宋体" w:hAnsi="宋体" w:cs="宋体" w:hint="eastAsia"/>
          <w:color w:val="898989"/>
          <w:kern w:val="0"/>
          <w:szCs w:val="21"/>
        </w:rPr>
        <w:t> </w:t>
      </w:r>
    </w:p>
    <w:p w:rsidR="00DC4321" w:rsidRPr="00DC4321" w:rsidRDefault="00DC4321" w:rsidP="00DC4321">
      <w:pPr>
        <w:widowControl/>
        <w:shd w:val="clear" w:color="auto" w:fill="FFFFFF"/>
        <w:spacing w:line="450" w:lineRule="atLeast"/>
        <w:jc w:val="center"/>
        <w:rPr>
          <w:rFonts w:ascii="宋体" w:eastAsia="宋体" w:hAnsi="宋体" w:cs="宋体" w:hint="eastAsia"/>
          <w:color w:val="333333"/>
          <w:kern w:val="0"/>
          <w:sz w:val="24"/>
          <w:szCs w:val="24"/>
        </w:rPr>
      </w:pPr>
      <w:r w:rsidRPr="00DC4321">
        <w:rPr>
          <w:rFonts w:ascii="宋体" w:eastAsia="宋体" w:hAnsi="宋体" w:cs="宋体" w:hint="eastAsia"/>
          <w:b/>
          <w:bCs/>
          <w:color w:val="333333"/>
          <w:kern w:val="0"/>
          <w:sz w:val="24"/>
          <w:szCs w:val="24"/>
        </w:rPr>
        <w:t>教育部 财政部 国家发展改革委</w:t>
      </w:r>
      <w:r w:rsidRPr="00DC4321">
        <w:rPr>
          <w:rFonts w:ascii="宋体" w:eastAsia="宋体" w:hAnsi="宋体" w:cs="宋体" w:hint="eastAsia"/>
          <w:b/>
          <w:bCs/>
          <w:color w:val="333333"/>
          <w:kern w:val="0"/>
          <w:sz w:val="24"/>
          <w:szCs w:val="24"/>
        </w:rPr>
        <w:br/>
        <w:t>关于印发《统筹推进世界一流大学和一流学科建设实施办法（暂行）》的通知</w:t>
      </w:r>
      <w:r w:rsidRPr="00DC4321">
        <w:rPr>
          <w:rFonts w:ascii="宋体" w:eastAsia="宋体" w:hAnsi="宋体" w:cs="宋体" w:hint="eastAsia"/>
          <w:b/>
          <w:bCs/>
          <w:color w:val="333333"/>
          <w:kern w:val="0"/>
          <w:sz w:val="24"/>
          <w:szCs w:val="24"/>
        </w:rPr>
        <w:br/>
        <w:t>教研[2017]2号</w:t>
      </w:r>
    </w:p>
    <w:p w:rsidR="00DC4321" w:rsidRPr="00DC4321" w:rsidRDefault="00DC4321" w:rsidP="00DC4321">
      <w:pPr>
        <w:widowControl/>
        <w:shd w:val="clear" w:color="auto" w:fill="FFFFFF"/>
        <w:spacing w:before="225" w:line="450" w:lineRule="atLeast"/>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各省、自治区、直辖市人民政府，国务院各部委、各直属机构：</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为贯彻落实党中央、国务院关于建设世界一流大学和一流学科的重大战略决策，根据国务院《统筹推进世界一流大学和一流学科建设总体方案》，教育部、财政部、国家发展改革委制定了《统筹推进世界一流大学和一流学科建设实施办法（暂行）》，经国务院同意，现予以印发。</w:t>
      </w:r>
    </w:p>
    <w:p w:rsidR="00DC4321" w:rsidRDefault="00DC4321" w:rsidP="00DC4321">
      <w:pPr>
        <w:widowControl/>
        <w:shd w:val="clear" w:color="auto" w:fill="FFFFFF"/>
        <w:spacing w:line="450" w:lineRule="atLeast"/>
        <w:jc w:val="righ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教    育    部</w:t>
      </w:r>
      <w:r w:rsidRPr="00DC4321">
        <w:rPr>
          <w:rFonts w:ascii="宋体" w:eastAsia="宋体" w:hAnsi="宋体" w:cs="宋体" w:hint="eastAsia"/>
          <w:color w:val="333333"/>
          <w:kern w:val="0"/>
          <w:sz w:val="24"/>
          <w:szCs w:val="24"/>
        </w:rPr>
        <w:br/>
        <w:t>财    政    部</w:t>
      </w:r>
      <w:r w:rsidRPr="00DC4321">
        <w:rPr>
          <w:rFonts w:ascii="宋体" w:eastAsia="宋体" w:hAnsi="宋体" w:cs="宋体" w:hint="eastAsia"/>
          <w:color w:val="333333"/>
          <w:kern w:val="0"/>
          <w:sz w:val="24"/>
          <w:szCs w:val="24"/>
        </w:rPr>
        <w:br/>
        <w:t>国家发展改革委</w:t>
      </w:r>
      <w:r w:rsidRPr="00DC4321">
        <w:rPr>
          <w:rFonts w:ascii="宋体" w:eastAsia="宋体" w:hAnsi="宋体" w:cs="宋体" w:hint="eastAsia"/>
          <w:color w:val="333333"/>
          <w:kern w:val="0"/>
          <w:sz w:val="24"/>
          <w:szCs w:val="24"/>
        </w:rPr>
        <w:br/>
        <w:t>2017年1月24日</w:t>
      </w:r>
    </w:p>
    <w:p w:rsidR="00DC4321" w:rsidRPr="00DC4321" w:rsidRDefault="00DC4321" w:rsidP="00DC4321">
      <w:pPr>
        <w:widowControl/>
        <w:shd w:val="clear" w:color="auto" w:fill="FFFFFF"/>
        <w:spacing w:line="450" w:lineRule="atLeast"/>
        <w:jc w:val="right"/>
        <w:rPr>
          <w:rFonts w:ascii="宋体" w:eastAsia="宋体" w:hAnsi="宋体" w:cs="宋体" w:hint="eastAsia"/>
          <w:color w:val="333333"/>
          <w:kern w:val="0"/>
          <w:sz w:val="24"/>
          <w:szCs w:val="24"/>
        </w:rPr>
      </w:pPr>
      <w:bookmarkStart w:id="0" w:name="_GoBack"/>
      <w:bookmarkEnd w:id="0"/>
    </w:p>
    <w:p w:rsidR="00DC4321" w:rsidRPr="00DC4321" w:rsidRDefault="00DC4321" w:rsidP="00DC4321">
      <w:pPr>
        <w:widowControl/>
        <w:shd w:val="clear" w:color="auto" w:fill="FFFFFF"/>
        <w:spacing w:line="450" w:lineRule="atLeast"/>
        <w:jc w:val="center"/>
        <w:rPr>
          <w:rFonts w:ascii="宋体" w:eastAsia="宋体" w:hAnsi="宋体" w:cs="宋体" w:hint="eastAsia"/>
          <w:b/>
          <w:bCs/>
          <w:color w:val="333333"/>
          <w:kern w:val="0"/>
          <w:sz w:val="36"/>
          <w:szCs w:val="36"/>
        </w:rPr>
      </w:pPr>
      <w:r w:rsidRPr="00DC4321">
        <w:rPr>
          <w:rFonts w:ascii="宋体" w:eastAsia="宋体" w:hAnsi="宋体" w:cs="宋体" w:hint="eastAsia"/>
          <w:b/>
          <w:bCs/>
          <w:color w:val="333333"/>
          <w:kern w:val="0"/>
          <w:sz w:val="36"/>
          <w:szCs w:val="36"/>
        </w:rPr>
        <w:t>统筹推进世界一流大学和一流学科建设实施办法</w:t>
      </w:r>
    </w:p>
    <w:p w:rsidR="00DC4321" w:rsidRPr="00DC4321" w:rsidRDefault="00DC4321" w:rsidP="00DC4321">
      <w:pPr>
        <w:widowControl/>
        <w:shd w:val="clear" w:color="auto" w:fill="FFFFFF"/>
        <w:spacing w:line="450" w:lineRule="atLeast"/>
        <w:jc w:val="center"/>
        <w:rPr>
          <w:rFonts w:ascii="宋体" w:eastAsia="宋体" w:hAnsi="宋体" w:cs="宋体" w:hint="eastAsia"/>
          <w:color w:val="333333"/>
          <w:kern w:val="0"/>
          <w:sz w:val="24"/>
          <w:szCs w:val="24"/>
        </w:rPr>
      </w:pPr>
      <w:r w:rsidRPr="00DC4321">
        <w:rPr>
          <w:rFonts w:ascii="宋体" w:eastAsia="宋体" w:hAnsi="宋体" w:cs="宋体" w:hint="eastAsia"/>
          <w:b/>
          <w:bCs/>
          <w:color w:val="333333"/>
          <w:kern w:val="0"/>
          <w:sz w:val="24"/>
          <w:szCs w:val="24"/>
        </w:rPr>
        <w:t>（暂行）</w:t>
      </w:r>
    </w:p>
    <w:p w:rsidR="00DC4321" w:rsidRPr="00DC4321" w:rsidRDefault="00DC4321" w:rsidP="00DC4321">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b/>
          <w:bCs/>
          <w:color w:val="333333"/>
          <w:kern w:val="0"/>
          <w:sz w:val="24"/>
          <w:szCs w:val="24"/>
        </w:rPr>
        <w:t>第一章 总则</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第一条 为贯彻落实党中央、国务院关于建设世界一流大学和一流学科的重大战略决策部署，根据《统筹推进世界一流大学和一流学科建设总体方案》（国发〔2015〕64号，以下简称《总体方案》），制定本办法。</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lastRenderedPageBreak/>
        <w:t>第二条 全面贯彻党的教育方针，坚持社会主义办学方向，按照“四个全面”战略布局和创新、协调、绿色、开放、共享发展理念，以中国特色、世界一流为核心，落实立德树人根本任务，以一流为目标、以学科为基础、以绩效为杠杆、以改革为动力，推动一批高水平大学和学科进入世界一流行列或前列，为实现“两个一百年”奋斗目标、实现中华民族伟大复兴的中国梦提供有力支撑。</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第三条 面向国家重大战略需求，面向经济社会主战场，面向世界科技发展前沿，突出建设的质量效益、社会贡献度和国际影响力，突出学科交叉融合和协同创新，突出与产业发展、社会需求、科技前沿紧密衔接，深化产教融合，全面提升我国高等教育在人才培养、科学研究、社会服务、文化传承创新和国际交流合作中的综合实力。</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到2020年，若干所大学和一批学科进入世界一流行列，若干学科进入世界一流学科前列；到2030年，更多的大学和学科进入世界一流行列，若干所大学进入世界一流大学前列，一批学科进入世界一流学科前列，高等教育整体实力显著提升；到本世纪中叶，一流大学和一流学科的数量和实力进入世界前列，基本建成高等教育强国。</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第四条 加强总体规划，坚持扶优</w:t>
      </w:r>
      <w:proofErr w:type="gramStart"/>
      <w:r w:rsidRPr="00DC4321">
        <w:rPr>
          <w:rFonts w:ascii="宋体" w:eastAsia="宋体" w:hAnsi="宋体" w:cs="宋体" w:hint="eastAsia"/>
          <w:color w:val="333333"/>
          <w:kern w:val="0"/>
          <w:sz w:val="24"/>
          <w:szCs w:val="24"/>
        </w:rPr>
        <w:t>扶需扶特扶</w:t>
      </w:r>
      <w:proofErr w:type="gramEnd"/>
      <w:r w:rsidRPr="00DC4321">
        <w:rPr>
          <w:rFonts w:ascii="宋体" w:eastAsia="宋体" w:hAnsi="宋体" w:cs="宋体" w:hint="eastAsia"/>
          <w:color w:val="333333"/>
          <w:kern w:val="0"/>
          <w:sz w:val="24"/>
          <w:szCs w:val="24"/>
        </w:rPr>
        <w:t>新，按照“一流大学”和“一流学科”两类布局建设高校，引导和支持具备较强实力的高校合理定位、办出特色、差别化发展，努力形成支撑国家长远发展的一流大学和一流学科体系。</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第五条 坚持以学科为基础，支持建设一百个左右学科，着力打造学科领域高峰。支持一批接近或达到世界先进水平的学科，加强建设关系国家安全和重大利益的学科，鼓励新兴学科、交叉学科，布局一批国家急需、支撑产业转型升级和区域发展的学科，积极建设具有中国特色、中国风格、中国气派的哲学社会科学体系，着力解决经济社会中的重大战略问题，提升国家自主创新能力和核心竞争力。强化学科建设绩效考核，引领高校提高办学水平和综合实力。</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第六条 每五年一个建设周期，2016年开始新一轮建设。建设高校实行总量控制、开放竞争、动态调整。</w:t>
      </w:r>
    </w:p>
    <w:p w:rsidR="00DC4321" w:rsidRPr="00DC4321" w:rsidRDefault="00DC4321" w:rsidP="00DC4321">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b/>
          <w:bCs/>
          <w:color w:val="333333"/>
          <w:kern w:val="0"/>
          <w:sz w:val="24"/>
          <w:szCs w:val="24"/>
        </w:rPr>
        <w:t>第二章 遴选条件</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第七条 一流大学建设高校应是经过长期重点建设、具有先进办学理念、办学实力强、社会认可度较高的高校，须拥有一定数量国内领先、国际前列的高水平学科，在改革创新和现代大学制度建设中成效显著。</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一流学科建设高校应具有居于国内前列或国际前沿的高水平学科，学科水平在有影响力的第三方评价中进入前列，或者国家急需、具有重大的行业或区域影响、学科优势突出、具有不可替代性。</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人才培养方面，坚持立德树人，培育和</w:t>
      </w:r>
      <w:proofErr w:type="gramStart"/>
      <w:r w:rsidRPr="00DC4321">
        <w:rPr>
          <w:rFonts w:ascii="宋体" w:eastAsia="宋体" w:hAnsi="宋体" w:cs="宋体" w:hint="eastAsia"/>
          <w:color w:val="333333"/>
          <w:kern w:val="0"/>
          <w:sz w:val="24"/>
          <w:szCs w:val="24"/>
        </w:rPr>
        <w:t>践行</w:t>
      </w:r>
      <w:proofErr w:type="gramEnd"/>
      <w:r w:rsidRPr="00DC4321">
        <w:rPr>
          <w:rFonts w:ascii="宋体" w:eastAsia="宋体" w:hAnsi="宋体" w:cs="宋体" w:hint="eastAsia"/>
          <w:color w:val="333333"/>
          <w:kern w:val="0"/>
          <w:sz w:val="24"/>
          <w:szCs w:val="24"/>
        </w:rPr>
        <w:t>社会主义核心价值观，在拔尖创新人才培养模式、协同育人机制、创新创业教育方面成果显著；积极推进课程体系和教学内容改革，教学成果丰硕；资源配置、政策导向体现人才培养的核心地位；质量保障体系完善，有高质量的本科生教育和研究生教育；注重培养学生社会责任感、法治意识、创新精神和实践能力，人才培养质量得到社会高度认可。</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科学研究方面，科研组织和科研机制健全，协同创新成效显著。基础研究处于科学前沿，原始创新能力较强，形成具有重要影响的新知识新理论；应用研究解决了国民经济中的重大关键性技术和工程问题，或实现了重大颠覆性技术创新；哲学社会科学研究为解决经济社会发展重大理论和现实问题提供了有效支撑。</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社会服务方面，产学研深度融合，实现合作办学、合作育人、合作发展，科研成果转化绩效突出，形成具有中国特色和世界影响的新型高端智库，为国家和区域经济转型、产业升级和技术变革、服务国家安全和社会公共安全做出突出贡献，运用新知识新理论认识世界、传承文明、科学普及、资政育人和服务社</w:t>
      </w:r>
      <w:proofErr w:type="gramStart"/>
      <w:r w:rsidRPr="00DC4321">
        <w:rPr>
          <w:rFonts w:ascii="宋体" w:eastAsia="宋体" w:hAnsi="宋体" w:cs="宋体" w:hint="eastAsia"/>
          <w:color w:val="333333"/>
          <w:kern w:val="0"/>
          <w:sz w:val="24"/>
          <w:szCs w:val="24"/>
        </w:rPr>
        <w:t>会成效</w:t>
      </w:r>
      <w:proofErr w:type="gramEnd"/>
      <w:r w:rsidRPr="00DC4321">
        <w:rPr>
          <w:rFonts w:ascii="宋体" w:eastAsia="宋体" w:hAnsi="宋体" w:cs="宋体" w:hint="eastAsia"/>
          <w:color w:val="333333"/>
          <w:kern w:val="0"/>
          <w:sz w:val="24"/>
          <w:szCs w:val="24"/>
        </w:rPr>
        <w:t>显著。</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文化传承创新方面，传承弘扬中华优秀传统文化，推动社会主义先进文化建设成效显著；增强文化自信，具有较强的国际文化传播影响力；具有师生认同的优秀教风学风校风，具有广阔的文化视野和强大的文化创新能力，形成引领社会进步、特色鲜明的大学精神和大学文化。</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师资队伍建设方面，教师队伍政治素质强，整体水平高，潜心教书育人，师德师风优良；一线教师普遍掌握先进的教学方法和技术，教学经验丰富，教学效果良好；有一批活跃在国际学术前沿的一流专家、学科领军人物和创新团队；教师结构合理，中青年教师成长环境良好，可持续发展后劲足。</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国际交流合作方面，吸引海外优质师资、科研团队和学生能力强，与世界高水平大学学生交换、学分互认、联合培养成效显著，与世界高水平大学和学术机构有深度的学术交流与科研合作，深度参与国际或区域性重大科学计划、科学工程，参加国际标准和规则的制定，国际影响力较强。</w:t>
      </w:r>
    </w:p>
    <w:p w:rsidR="00DC4321" w:rsidRPr="00DC4321" w:rsidRDefault="00DC4321" w:rsidP="00DC4321">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b/>
          <w:bCs/>
          <w:color w:val="333333"/>
          <w:kern w:val="0"/>
          <w:sz w:val="24"/>
          <w:szCs w:val="24"/>
        </w:rPr>
        <w:t>第三章 遴选程序</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第八条 坚持公平公正、开放竞争。采取认定方式确定一流大学、一流学科建设高校及建设学科。</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第九条 设立世界一流大学和一流学科建设专家委员会，由政府有关部门、高校、科研机构、行业组织人员组成。专家委员会根据《总体方案》要求和本办法，以中国特色学科评价为主要依据，参考国际相关评价因素，综合高校办学条件、学科水平、办学质量、主要贡献、国际影响力等情况，以及高校主管部门意见，论证确定一流大学和一流学科建设高校的认定标准。</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第十条 根据认定标准专家委员会遴选产生拟建设高校名单，并提出意见建议。教育部、财政部、发展改革委审议确定建议名单。</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第十一条 列入拟建设名单的高校要根据自身实际，以改革为动力，结合学校综合改革方案和专家委员会咨询建议，确定建设思路，合理选择建设路径，自主确定学科建设口径和范围，科学编制整体建设方案、分学科建设方案（以下统称建设方案）。建设方案要以人才培养为核心，优化学科建设结构和布局，完善内部治理结构，形成调动各方积极参与的长效建设机制，以一流学科建设引领健全学科生态体系，带动学校整体发展。以5年为一周期，统筹安排建设和改革任务，综合考虑各渠道资金和相应的管理要求，设定合理、具体的分阶段建设目标和建设内容，细化具体的执行项目，提出系统的考核指标体系，避免平均用力或碎片化。高校</w:t>
      </w:r>
      <w:proofErr w:type="gramStart"/>
      <w:r w:rsidRPr="00DC4321">
        <w:rPr>
          <w:rFonts w:ascii="宋体" w:eastAsia="宋体" w:hAnsi="宋体" w:cs="宋体" w:hint="eastAsia"/>
          <w:color w:val="333333"/>
          <w:kern w:val="0"/>
          <w:sz w:val="24"/>
          <w:szCs w:val="24"/>
        </w:rPr>
        <w:t>须组织</w:t>
      </w:r>
      <w:proofErr w:type="gramEnd"/>
      <w:r w:rsidRPr="00DC4321">
        <w:rPr>
          <w:rFonts w:ascii="宋体" w:eastAsia="宋体" w:hAnsi="宋体" w:cs="宋体" w:hint="eastAsia"/>
          <w:color w:val="333333"/>
          <w:kern w:val="0"/>
          <w:sz w:val="24"/>
          <w:szCs w:val="24"/>
        </w:rPr>
        <w:t>相关专家，结合经济社会发展需求和国家战略需要，对建设方案的科学性、可行性进行深入论证。</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第十二条 论证通过的建设方案及专家论证报告，经高校报所属省级人民政府或主管部门审核通过后，报教育部、财政部、发展改革委。</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第十三条 专家委员会对高校建设方案进行审核，提出意见。</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第十四条 教育部、财政部、发展改革委根据专家委员会意见，研究确定一流大学、一流学科建设高校及建设学科，报国务院批准。</w:t>
      </w:r>
    </w:p>
    <w:p w:rsidR="00DC4321" w:rsidRPr="00DC4321" w:rsidRDefault="00DC4321" w:rsidP="00DC4321">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b/>
          <w:bCs/>
          <w:color w:val="333333"/>
          <w:kern w:val="0"/>
          <w:sz w:val="24"/>
          <w:szCs w:val="24"/>
        </w:rPr>
        <w:t>第四章 支持方式</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第十五条 创新支持方式，强化精准支持，综合考虑建设高校基础、学科类别及发展水平等，给予相应支持。</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第十六条 中央高校开展世界一流大学和一流学科建设所需经费由中央财政支持；中央预算内投资对中央高校学科建设相关基础设施给予支持。纳入世界一流大学和一流学科建设范围的地方高校，所需资金由地方财政统筹安排，中央财政予以引导支持。</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有关部门深化高等教育领域简政放权改革，放管结合优化服务，在考试招生、人事制度、经费管理、学位授权、科研评价等方面切实落实建设高校自主权。</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第十七条 地方政府和有关主管部门应通过多种方式，对世界一流大学和一流学科建设加大资金、政策、资源支持力度。建设高校要积极争取社会各方资源，形成多元支持的长效机制。</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第十八条 建设高校完善经费使用管理方式，切实管好用好，提高使用效益。</w:t>
      </w:r>
    </w:p>
    <w:p w:rsidR="00DC4321" w:rsidRPr="00DC4321" w:rsidRDefault="00DC4321" w:rsidP="00DC4321">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b/>
          <w:bCs/>
          <w:color w:val="333333"/>
          <w:kern w:val="0"/>
          <w:sz w:val="24"/>
          <w:szCs w:val="24"/>
        </w:rPr>
        <w:t>第五章 动态管理</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第十九条 加强过程管理，实施动态监测，及时跟踪指导。以学科为基础，制定科学合理的绩效评价办法，开展中期和期末评价，加大经费动态支持力度，形成激励约束机制，增强建设实效。</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第二十条 建设中期，建设高校根据建设方案对建设情况进行自评，对改革的实施情况、建设目标和任务完成情况、学科水平、资金管理使用情况等进行分析，发布自评报告。专家委员会根据建设高校的建设方案和自评报告，参考有影响力的第三方评价，对建设成效进行评价，提出中期评价意见。根据中期评价结果，对实施有力、进展良好、成效明显的建设高校及建设学科，加大支持力度；对实施不力、进展缓慢、缺乏实效的建设高校及建设学科，提出警示并减小支持力度。</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第二十一条 打破身份固化，建立建设高校及建设学科有进有出动态调整机制。建设过程中，对于出现重大问题、不再具备建设条件且经警示整改仍无改善的高校及建设学科，调整出建设范围。</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第二十二条 建设期末，建设高校根据建设方案对建设情况进行整体自评，对改革的实施情况、建设目标和任务完成情况、学科水平、资金管理使用情况等进行全面分析，发布整体自评报告。专家委员会根据建设高校的建设方案及整体自评报告，参考有影响力的第三方评价，对建设成效进行评价，提出评价意见。根据期末评价结果等情况，重新确定下一轮建设范围。对于建设成效特别突出、国际影响力特别显著的少数建设高校及建设学科，在资金和政策上加大支持力度。</w:t>
      </w:r>
    </w:p>
    <w:p w:rsidR="00DC4321" w:rsidRPr="00DC4321" w:rsidRDefault="00DC4321" w:rsidP="00DC4321">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b/>
          <w:bCs/>
          <w:color w:val="333333"/>
          <w:kern w:val="0"/>
          <w:sz w:val="24"/>
          <w:szCs w:val="24"/>
        </w:rPr>
        <w:t>第六章 组织实施</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第二十三条 教育部、财政部、发展改革</w:t>
      </w:r>
      <w:proofErr w:type="gramStart"/>
      <w:r w:rsidRPr="00DC4321">
        <w:rPr>
          <w:rFonts w:ascii="宋体" w:eastAsia="宋体" w:hAnsi="宋体" w:cs="宋体" w:hint="eastAsia"/>
          <w:color w:val="333333"/>
          <w:kern w:val="0"/>
          <w:sz w:val="24"/>
          <w:szCs w:val="24"/>
        </w:rPr>
        <w:t>委建立</w:t>
      </w:r>
      <w:proofErr w:type="gramEnd"/>
      <w:r w:rsidRPr="00DC4321">
        <w:rPr>
          <w:rFonts w:ascii="宋体" w:eastAsia="宋体" w:hAnsi="宋体" w:cs="宋体" w:hint="eastAsia"/>
          <w:color w:val="333333"/>
          <w:kern w:val="0"/>
          <w:sz w:val="24"/>
          <w:szCs w:val="24"/>
        </w:rPr>
        <w:t>部际协调机制，负责规划部署、推进实施、监督管理等工作。</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第二十四条 省级政府应结合经济社会发展需求和基础条件，统筹推动区域内有特色高水平大学和优势学科建设，积极探索不同类型高校的一流建设之路。</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第二十五条 建设高校要全面加强党的领导和党的建设，坚持正确办学方向，深化综合改革，破除体制机制障碍，统筹学校整体建设和学科建设，加强组织保障，营造良好建设环境。</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第二十六条 动员各方力量积极参与世界一流大学和一流学科建设，鼓励行业企业加强与高校合作，协同建设。省级政府、行业主管部门加大对建设高校的投入，强化跟踪指导，及时发现建设中存在的问题，提出改进的意见和建议。</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第二十七条 坚持公开透明，建立信息公开网络平台，公布建设高校的建设方案及建设学科、绩效评价情况等，强化社会监督。</w:t>
      </w:r>
    </w:p>
    <w:p w:rsidR="00DC4321" w:rsidRPr="00DC4321" w:rsidRDefault="00DC4321" w:rsidP="00DC4321">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b/>
          <w:bCs/>
          <w:color w:val="333333"/>
          <w:kern w:val="0"/>
          <w:sz w:val="24"/>
          <w:szCs w:val="24"/>
        </w:rPr>
        <w:t>第七章 附则</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第二十八条 本办法由教育部、财政部、发展改革委负责解释。</w:t>
      </w:r>
    </w:p>
    <w:p w:rsidR="00DC4321" w:rsidRPr="00DC4321" w:rsidRDefault="00DC4321" w:rsidP="00DC432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C4321">
        <w:rPr>
          <w:rFonts w:ascii="宋体" w:eastAsia="宋体" w:hAnsi="宋体" w:cs="宋体" w:hint="eastAsia"/>
          <w:color w:val="333333"/>
          <w:kern w:val="0"/>
          <w:sz w:val="24"/>
          <w:szCs w:val="24"/>
        </w:rPr>
        <w:t>第二十九条 本办法自发布之日起实施。</w:t>
      </w:r>
    </w:p>
    <w:p w:rsidR="00F141D8" w:rsidRPr="00DC4321" w:rsidRDefault="00F141D8"/>
    <w:sectPr w:rsidR="00F141D8" w:rsidRPr="00DC4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5C"/>
    <w:rsid w:val="00431F5C"/>
    <w:rsid w:val="00DC4321"/>
    <w:rsid w:val="00F1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C43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C4321"/>
    <w:rPr>
      <w:rFonts w:ascii="宋体" w:eastAsia="宋体" w:hAnsi="宋体" w:cs="宋体"/>
      <w:b/>
      <w:bCs/>
      <w:kern w:val="36"/>
      <w:sz w:val="48"/>
      <w:szCs w:val="48"/>
    </w:rPr>
  </w:style>
  <w:style w:type="character" w:customStyle="1" w:styleId="apple-converted-space">
    <w:name w:val="apple-converted-space"/>
    <w:basedOn w:val="a0"/>
    <w:rsid w:val="00DC4321"/>
  </w:style>
  <w:style w:type="character" w:customStyle="1" w:styleId="font">
    <w:name w:val="font"/>
    <w:basedOn w:val="a0"/>
    <w:rsid w:val="00DC4321"/>
  </w:style>
  <w:style w:type="character" w:customStyle="1" w:styleId="bigger">
    <w:name w:val="bigger"/>
    <w:basedOn w:val="a0"/>
    <w:rsid w:val="00DC4321"/>
  </w:style>
  <w:style w:type="character" w:customStyle="1" w:styleId="medium">
    <w:name w:val="medium"/>
    <w:basedOn w:val="a0"/>
    <w:rsid w:val="00DC4321"/>
  </w:style>
  <w:style w:type="character" w:customStyle="1" w:styleId="smaller">
    <w:name w:val="smaller"/>
    <w:basedOn w:val="a0"/>
    <w:rsid w:val="00DC4321"/>
  </w:style>
  <w:style w:type="character" w:styleId="a3">
    <w:name w:val="Hyperlink"/>
    <w:basedOn w:val="a0"/>
    <w:uiPriority w:val="99"/>
    <w:semiHidden/>
    <w:unhideWhenUsed/>
    <w:rsid w:val="00DC4321"/>
    <w:rPr>
      <w:color w:val="0000FF"/>
      <w:u w:val="single"/>
    </w:rPr>
  </w:style>
  <w:style w:type="character" w:customStyle="1" w:styleId="gwdsmore">
    <w:name w:val="gwds_more"/>
    <w:basedOn w:val="a0"/>
    <w:rsid w:val="00DC4321"/>
  </w:style>
  <w:style w:type="paragraph" w:styleId="a4">
    <w:name w:val="Normal (Web)"/>
    <w:basedOn w:val="a"/>
    <w:uiPriority w:val="99"/>
    <w:semiHidden/>
    <w:unhideWhenUsed/>
    <w:rsid w:val="00DC432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C43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C4321"/>
    <w:rPr>
      <w:rFonts w:ascii="宋体" w:eastAsia="宋体" w:hAnsi="宋体" w:cs="宋体"/>
      <w:b/>
      <w:bCs/>
      <w:kern w:val="36"/>
      <w:sz w:val="48"/>
      <w:szCs w:val="48"/>
    </w:rPr>
  </w:style>
  <w:style w:type="character" w:customStyle="1" w:styleId="apple-converted-space">
    <w:name w:val="apple-converted-space"/>
    <w:basedOn w:val="a0"/>
    <w:rsid w:val="00DC4321"/>
  </w:style>
  <w:style w:type="character" w:customStyle="1" w:styleId="font">
    <w:name w:val="font"/>
    <w:basedOn w:val="a0"/>
    <w:rsid w:val="00DC4321"/>
  </w:style>
  <w:style w:type="character" w:customStyle="1" w:styleId="bigger">
    <w:name w:val="bigger"/>
    <w:basedOn w:val="a0"/>
    <w:rsid w:val="00DC4321"/>
  </w:style>
  <w:style w:type="character" w:customStyle="1" w:styleId="medium">
    <w:name w:val="medium"/>
    <w:basedOn w:val="a0"/>
    <w:rsid w:val="00DC4321"/>
  </w:style>
  <w:style w:type="character" w:customStyle="1" w:styleId="smaller">
    <w:name w:val="smaller"/>
    <w:basedOn w:val="a0"/>
    <w:rsid w:val="00DC4321"/>
  </w:style>
  <w:style w:type="character" w:styleId="a3">
    <w:name w:val="Hyperlink"/>
    <w:basedOn w:val="a0"/>
    <w:uiPriority w:val="99"/>
    <w:semiHidden/>
    <w:unhideWhenUsed/>
    <w:rsid w:val="00DC4321"/>
    <w:rPr>
      <w:color w:val="0000FF"/>
      <w:u w:val="single"/>
    </w:rPr>
  </w:style>
  <w:style w:type="character" w:customStyle="1" w:styleId="gwdsmore">
    <w:name w:val="gwds_more"/>
    <w:basedOn w:val="a0"/>
    <w:rsid w:val="00DC4321"/>
  </w:style>
  <w:style w:type="paragraph" w:styleId="a4">
    <w:name w:val="Normal (Web)"/>
    <w:basedOn w:val="a"/>
    <w:uiPriority w:val="99"/>
    <w:semiHidden/>
    <w:unhideWhenUsed/>
    <w:rsid w:val="00DC43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303532">
      <w:bodyDiv w:val="1"/>
      <w:marLeft w:val="0"/>
      <w:marRight w:val="0"/>
      <w:marTop w:val="0"/>
      <w:marBottom w:val="0"/>
      <w:divBdr>
        <w:top w:val="none" w:sz="0" w:space="0" w:color="auto"/>
        <w:left w:val="none" w:sz="0" w:space="0" w:color="auto"/>
        <w:bottom w:val="none" w:sz="0" w:space="0" w:color="auto"/>
        <w:right w:val="none" w:sz="0" w:space="0" w:color="auto"/>
      </w:divBdr>
      <w:divsChild>
        <w:div w:id="1147278481">
          <w:marLeft w:val="0"/>
          <w:marRight w:val="0"/>
          <w:marTop w:val="0"/>
          <w:marBottom w:val="0"/>
          <w:divBdr>
            <w:top w:val="none" w:sz="0" w:space="0" w:color="auto"/>
            <w:left w:val="none" w:sz="0" w:space="0" w:color="auto"/>
            <w:bottom w:val="single" w:sz="6" w:space="0" w:color="DCDCDC"/>
            <w:right w:val="none" w:sz="0" w:space="0" w:color="auto"/>
          </w:divBdr>
          <w:divsChild>
            <w:div w:id="1401439942">
              <w:marLeft w:val="0"/>
              <w:marRight w:val="0"/>
              <w:marTop w:val="0"/>
              <w:marBottom w:val="0"/>
              <w:divBdr>
                <w:top w:val="none" w:sz="0" w:space="0" w:color="auto"/>
                <w:left w:val="none" w:sz="0" w:space="0" w:color="auto"/>
                <w:bottom w:val="none" w:sz="0" w:space="0" w:color="auto"/>
                <w:right w:val="none" w:sz="0" w:space="0" w:color="auto"/>
              </w:divBdr>
              <w:divsChild>
                <w:div w:id="1001197428">
                  <w:marLeft w:val="0"/>
                  <w:marRight w:val="0"/>
                  <w:marTop w:val="0"/>
                  <w:marBottom w:val="0"/>
                  <w:divBdr>
                    <w:top w:val="none" w:sz="0" w:space="0" w:color="auto"/>
                    <w:left w:val="none" w:sz="0" w:space="0" w:color="auto"/>
                    <w:bottom w:val="none" w:sz="0" w:space="0" w:color="auto"/>
                    <w:right w:val="none" w:sz="0" w:space="0" w:color="auto"/>
                  </w:divBdr>
                  <w:divsChild>
                    <w:div w:id="2092962372">
                      <w:marLeft w:val="0"/>
                      <w:marRight w:val="0"/>
                      <w:marTop w:val="0"/>
                      <w:marBottom w:val="0"/>
                      <w:divBdr>
                        <w:top w:val="none" w:sz="0" w:space="0" w:color="auto"/>
                        <w:left w:val="none" w:sz="0" w:space="0" w:color="auto"/>
                        <w:bottom w:val="none" w:sz="0" w:space="0" w:color="auto"/>
                        <w:right w:val="none" w:sz="0" w:space="0" w:color="auto"/>
                      </w:divBdr>
                      <w:divsChild>
                        <w:div w:id="15033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9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v.cn/xinwen/2017-01/27/content_5163903.htm" TargetMode="External"/><Relationship Id="rId5" Type="http://schemas.openxmlformats.org/officeDocument/2006/relationships/hyperlink" Target="http://www.gov.cn/xinwen/2017-01/27/content_5163903.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2017-05-28T09:40:00Z</dcterms:created>
  <dcterms:modified xsi:type="dcterms:W3CDTF">2017-05-28T09:41:00Z</dcterms:modified>
</cp:coreProperties>
</file>